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A78C3" w14:textId="77777777" w:rsidR="00415EAF" w:rsidRPr="00FF32C7" w:rsidRDefault="00371858">
      <w:pPr>
        <w:spacing w:before="240" w:after="240"/>
        <w:rPr>
          <w:b/>
          <w:sz w:val="32"/>
          <w:szCs w:val="32"/>
        </w:rPr>
      </w:pPr>
      <w:r w:rsidRPr="00FF32C7">
        <w:rPr>
          <w:b/>
          <w:sz w:val="28"/>
          <w:szCs w:val="28"/>
        </w:rPr>
        <w:t>Nowa praca Krzysztofa Wodiczki w Izbie Pamięci przy Cmentarzu Powstańców Warszawy. O swoim doświadczeniu opowiedzą świadkowie Powstania i ich rodziny</w:t>
      </w:r>
    </w:p>
    <w:p w14:paraId="7F07CAD2" w14:textId="77777777" w:rsidR="00415EAF" w:rsidRPr="00FF32C7" w:rsidRDefault="00371858">
      <w:pPr>
        <w:spacing w:after="240" w:line="240" w:lineRule="auto"/>
        <w:rPr>
          <w:b/>
        </w:rPr>
      </w:pPr>
      <w:r w:rsidRPr="00FF32C7">
        <w:rPr>
          <w:b/>
        </w:rPr>
        <w:t>Izba Pamięci przy Cmentarzu Powstańców Warszawy, oddział Muzeum Warszawy</w:t>
      </w:r>
    </w:p>
    <w:p w14:paraId="68FCCF66" w14:textId="77777777" w:rsidR="00415EAF" w:rsidRPr="00FF32C7" w:rsidRDefault="00371858">
      <w:pPr>
        <w:spacing w:after="240" w:line="240" w:lineRule="auto"/>
        <w:rPr>
          <w:b/>
          <w:sz w:val="10"/>
          <w:szCs w:val="10"/>
        </w:rPr>
      </w:pPr>
      <w:r w:rsidRPr="00FF32C7">
        <w:rPr>
          <w:b/>
        </w:rPr>
        <w:t>2 października 2023</w:t>
      </w:r>
    </w:p>
    <w:p w14:paraId="45AD78A9" w14:textId="77777777" w:rsidR="00415EAF" w:rsidRPr="00FF32C7" w:rsidRDefault="003718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  <w:r w:rsidRPr="00FF32C7">
        <w:rPr>
          <w:b/>
          <w:i/>
          <w:noProof/>
        </w:rPr>
        <w:drawing>
          <wp:inline distT="114300" distB="114300" distL="114300" distR="114300" wp14:anchorId="2AC5918E" wp14:editId="786DD05F">
            <wp:extent cx="5760410" cy="3886200"/>
            <wp:effectExtent l="0" t="0" r="0" b="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AC7DC" w14:textId="77777777" w:rsidR="00415EAF" w:rsidRPr="00FF32C7" w:rsidRDefault="0037185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 w:rsidRPr="00FF32C7">
        <w:rPr>
          <w:sz w:val="20"/>
          <w:szCs w:val="20"/>
        </w:rPr>
        <w:t>Izba Pamięci przy Cmentarzu Powstańców Warszawy fot. Tomasz Kaczor</w:t>
      </w:r>
    </w:p>
    <w:p w14:paraId="71D1FBF1" w14:textId="77777777" w:rsidR="00415EAF" w:rsidRPr="00FF32C7" w:rsidRDefault="00415EA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</w:p>
    <w:p w14:paraId="1FBB2F29" w14:textId="07E294B6" w:rsidR="00415EAF" w:rsidRPr="00FF32C7" w:rsidRDefault="00371858">
      <w:pPr>
        <w:spacing w:before="240" w:after="240" w:line="360" w:lineRule="auto"/>
        <w:jc w:val="both"/>
        <w:rPr>
          <w:b/>
          <w:color w:val="FF0000"/>
          <w:sz w:val="16"/>
          <w:szCs w:val="16"/>
        </w:rPr>
      </w:pPr>
      <w:r w:rsidRPr="00FF32C7">
        <w:rPr>
          <w:b/>
        </w:rPr>
        <w:t xml:space="preserve">2 października w Izbie Pamięci przy Cmentarzu Powstańców Warszawy zostanie </w:t>
      </w:r>
      <w:r w:rsidR="002257D4" w:rsidRPr="00FF32C7">
        <w:rPr>
          <w:b/>
        </w:rPr>
        <w:t xml:space="preserve">udostępniony publiczności nowy projekt </w:t>
      </w:r>
      <w:r w:rsidRPr="00FF32C7">
        <w:rPr>
          <w:b/>
        </w:rPr>
        <w:t xml:space="preserve">Krzysztofa Wodiczki, jednego z najbardziej uznanych na świecie polskich artystów. Audiowizualna instalacja </w:t>
      </w:r>
      <w:r w:rsidRPr="00FF32C7">
        <w:rPr>
          <w:b/>
          <w:i/>
        </w:rPr>
        <w:t>Głosy pamięci</w:t>
      </w:r>
      <w:r w:rsidRPr="00FF32C7">
        <w:rPr>
          <w:b/>
        </w:rPr>
        <w:t xml:space="preserve"> upamiętnia ofiary Powstania Warszawskiego oraz opowiada o tragicznych losach ludności cywilnej Warszawy 1944 roku.</w:t>
      </w:r>
    </w:p>
    <w:p w14:paraId="6B0CECDE" w14:textId="644188DA" w:rsidR="00415EAF" w:rsidRPr="00FF32C7" w:rsidRDefault="00371858">
      <w:pPr>
        <w:spacing w:before="240" w:after="240" w:line="360" w:lineRule="auto"/>
        <w:jc w:val="both"/>
      </w:pPr>
      <w:r w:rsidRPr="00FF32C7">
        <w:t>Krzysztof Wodiczko to jeden z najważniejszych współczesnych artystów wizualnych. Urodził się w Warszawie,</w:t>
      </w:r>
      <w:r w:rsidR="00B4600A" w:rsidRPr="00FF32C7">
        <w:t xml:space="preserve"> wykładowca warszawskiej ASP, MIT i Harvard </w:t>
      </w:r>
      <w:proofErr w:type="spellStart"/>
      <w:r w:rsidR="00B4600A" w:rsidRPr="00FF32C7">
        <w:t>Graduate</w:t>
      </w:r>
      <w:proofErr w:type="spellEnd"/>
      <w:r w:rsidR="00B4600A" w:rsidRPr="00FF32C7">
        <w:t xml:space="preserve"> School of Design w Bostonie.</w:t>
      </w:r>
      <w:r w:rsidRPr="00FF32C7">
        <w:t xml:space="preserve"> Jest autorem projekcji multimedialnych, instalacji w przestrzeni publicznej oraz tekstów teoretycznych. Najnowsza realizacja Wodiczki – instalacja </w:t>
      </w:r>
      <w:r w:rsidR="002257D4" w:rsidRPr="00FF32C7">
        <w:t>wizualno-</w:t>
      </w:r>
      <w:r w:rsidRPr="00FF32C7">
        <w:t>dźwiękowa</w:t>
      </w:r>
      <w:r w:rsidRPr="00FF32C7">
        <w:rPr>
          <w:i/>
        </w:rPr>
        <w:t xml:space="preserve"> Głosy pamięci </w:t>
      </w:r>
      <w:r w:rsidRPr="00FF32C7">
        <w:t>opowie o tragicznych losach ludności cywilnej Warszawy, jej odwadze, cierpieniu</w:t>
      </w:r>
      <w:r w:rsidR="00E53B54">
        <w:t xml:space="preserve"> </w:t>
      </w:r>
      <w:r w:rsidR="00E53B54" w:rsidRPr="00E53B54">
        <w:t xml:space="preserve">  </w:t>
      </w:r>
      <w:r w:rsidRPr="00FF32C7">
        <w:lastRenderedPageBreak/>
        <w:t>i</w:t>
      </w:r>
      <w:r w:rsidR="00E53B54">
        <w:t> </w:t>
      </w:r>
      <w:r w:rsidRPr="00FF32C7">
        <w:t>pomocy udzielanej żołnierzom Powstania. To poruszający przekaz na temat ofiary poniesionej przez mieszkańców miasta wysiedlanych z domów i mordowanych w masowych egzekucjach. Praca stworzona specjalnie na wystawę stałą w Izbie Pamięci wpisuje się w</w:t>
      </w:r>
      <w:r w:rsidR="00E53B54">
        <w:t> </w:t>
      </w:r>
      <w:r w:rsidRPr="00FF32C7">
        <w:t>twórczość Krzysztofa Wodiczki, który od lat postuluje „odwojnienie kultury” i angażuje się w</w:t>
      </w:r>
      <w:r w:rsidR="00E53B54">
        <w:t> </w:t>
      </w:r>
      <w:r w:rsidRPr="00FF32C7">
        <w:t>działania antywojenne.</w:t>
      </w:r>
    </w:p>
    <w:p w14:paraId="69E7EA98" w14:textId="6D6AF7E9" w:rsidR="00415EAF" w:rsidRPr="00FF32C7" w:rsidRDefault="00371858">
      <w:pPr>
        <w:spacing w:before="240" w:after="240" w:line="360" w:lineRule="auto"/>
        <w:jc w:val="both"/>
      </w:pPr>
      <w:r w:rsidRPr="00FF32C7">
        <w:t xml:space="preserve">Instalacja </w:t>
      </w:r>
      <w:r w:rsidRPr="00FF32C7">
        <w:rPr>
          <w:i/>
        </w:rPr>
        <w:t xml:space="preserve">Głosy pamięci </w:t>
      </w:r>
      <w:r w:rsidRPr="00FF32C7">
        <w:t>stanie się centralnym punktem pawilonu Izby Pamięci. Przestrzeń sali wystawowej wypełniona zostanie relacjami świadków nazistowskich zbrodni oraz  ich bliskich. O doświadczeniu wojny opowiedzą zarówno cywile, żołnierze, jak i młodsze pokolenia, które do dziś noszą piętno tamtych wydarzeń. Wśród nich znaleźli się m.in. Wanda Traczyk-Stawska i Tadeusz Rolke. Tematem projekcji są osobiste relacje osób dotkniętych traumą  Powstania Warszawskiego. Zestawione ze sobą opowieści tworzą wielowymiarowy i nieoczywisty obraz  Warszawy 1944 roku. Zarejestrowanym relacjom świadków towarzyszyć będ</w:t>
      </w:r>
      <w:r w:rsidR="00F41A2D" w:rsidRPr="00FF32C7">
        <w:t>ą</w:t>
      </w:r>
      <w:r w:rsidRPr="00FF32C7">
        <w:t xml:space="preserve"> obraz</w:t>
      </w:r>
      <w:r w:rsidR="00F41A2D" w:rsidRPr="00FF32C7">
        <w:t>y</w:t>
      </w:r>
      <w:r w:rsidRPr="00FF32C7">
        <w:t xml:space="preserve"> płomieni </w:t>
      </w:r>
      <w:r w:rsidR="0069473F" w:rsidRPr="00FF32C7">
        <w:t>poruszan</w:t>
      </w:r>
      <w:r w:rsidR="00F41A2D" w:rsidRPr="00FF32C7">
        <w:t>ych</w:t>
      </w:r>
      <w:r w:rsidR="0069473F" w:rsidRPr="00FF32C7">
        <w:t xml:space="preserve"> </w:t>
      </w:r>
      <w:r w:rsidRPr="00FF32C7">
        <w:t>dźwięk</w:t>
      </w:r>
      <w:r w:rsidR="002257D4" w:rsidRPr="00FF32C7">
        <w:t>iem</w:t>
      </w:r>
      <w:r w:rsidRPr="00FF32C7">
        <w:t xml:space="preserve"> ludzkiego głosu.</w:t>
      </w:r>
    </w:p>
    <w:p w14:paraId="011FC36E" w14:textId="77777777" w:rsidR="00415EAF" w:rsidRPr="00FF32C7" w:rsidRDefault="00371858">
      <w:pPr>
        <w:spacing w:before="240" w:after="240" w:line="360" w:lineRule="auto"/>
        <w:jc w:val="both"/>
      </w:pPr>
      <w:r w:rsidRPr="00FF32C7">
        <w:t xml:space="preserve">Otwarcie nowej wystawy stałej przypada na 2 października, </w:t>
      </w:r>
      <w:r w:rsidRPr="00FF32C7">
        <w:rPr>
          <w:b/>
        </w:rPr>
        <w:t xml:space="preserve">Dzień Pamięci o Cywilnej Ludności Powstańczej Warszawy. </w:t>
      </w:r>
      <w:r w:rsidRPr="00FF32C7">
        <w:t>–</w:t>
      </w:r>
      <w:r w:rsidRPr="00FF32C7">
        <w:rPr>
          <w:i/>
        </w:rPr>
        <w:t xml:space="preserve"> </w:t>
      </w:r>
      <w:r w:rsidRPr="00FF32C7">
        <w:t>Rolą Izby Pamięci jest zwrócenie uwagi na historię tych, których w narracji o Powstaniu Warszawskim często się pomija – zwykłych ludzi. Dlatego Dzień Pamięci o Cywilnej Ludności Powstańczej Warszawy to dla nas i dla historii miasta data wyjątkowo ważna. Chcemy aby tegoroczne otwarcie wystawy stałej zapoczątkowało cykliczne obchody tego dnia w Izbie Pamięci – mówi Karolina Ziębińska-Lewandowska, dyrektorka Muzeum Warszawy.</w:t>
      </w:r>
    </w:p>
    <w:p w14:paraId="3A991041" w14:textId="38C773CB" w:rsidR="00415EAF" w:rsidRPr="00FF32C7" w:rsidRDefault="00371858">
      <w:pPr>
        <w:spacing w:before="240" w:after="240" w:line="360" w:lineRule="auto"/>
        <w:jc w:val="both"/>
      </w:pPr>
      <w:r w:rsidRPr="00FF32C7">
        <w:rPr>
          <w:b/>
        </w:rPr>
        <w:t>Izba Pamięci przy Cmentarzu Powstańców Warszawy</w:t>
      </w:r>
      <w:r w:rsidRPr="00FF32C7">
        <w:t xml:space="preserve"> to symboliczne miejsce poświęcone ofiarom Powstania Warszawskiego 1944 roku. W dwóch pawilonach i na Murze Pamięci upamiętnione zostały dziesiątki tysięcy mieszkanek i mieszkańców stolicy. Izba Pamięci ma przywracać pamięć o zmarłych warszawiankach i warszawiakach, być miejscem refleksji o</w:t>
      </w:r>
      <w:r w:rsidR="00E53B54">
        <w:t> </w:t>
      </w:r>
      <w:r w:rsidRPr="00FF32C7">
        <w:t xml:space="preserve">konsekwencjach przemocy, radykalizmów i konfliktów zbrojnych.  </w:t>
      </w:r>
    </w:p>
    <w:p w14:paraId="1D11576C" w14:textId="064F170A" w:rsidR="00415EAF" w:rsidRPr="00FF32C7" w:rsidRDefault="00371858">
      <w:pPr>
        <w:spacing w:before="240" w:after="240" w:line="360" w:lineRule="auto"/>
        <w:jc w:val="both"/>
      </w:pPr>
      <w:r w:rsidRPr="00FF32C7">
        <w:rPr>
          <w:b/>
        </w:rPr>
        <w:t>Krzysztof Wodiczko</w:t>
      </w:r>
      <w:r w:rsidRPr="00FF32C7">
        <w:t xml:space="preserve"> – artysta wizualny, wykładowca Harvard Graduate School of Design i</w:t>
      </w:r>
      <w:r w:rsidR="00E53B54">
        <w:t> </w:t>
      </w:r>
      <w:r w:rsidRPr="00FF32C7">
        <w:t xml:space="preserve">teoretyk sztuki. Laureat prestiżowych nagród, m.in. </w:t>
      </w:r>
      <w:proofErr w:type="spellStart"/>
      <w:r w:rsidRPr="00FF32C7">
        <w:t>Hiroshima</w:t>
      </w:r>
      <w:proofErr w:type="spellEnd"/>
      <w:r w:rsidRPr="00FF32C7">
        <w:t xml:space="preserve"> Art </w:t>
      </w:r>
      <w:proofErr w:type="spellStart"/>
      <w:r w:rsidRPr="00FF32C7">
        <w:t>Prize</w:t>
      </w:r>
      <w:proofErr w:type="spellEnd"/>
      <w:r w:rsidRPr="00FF32C7">
        <w:t xml:space="preserve"> (1998), </w:t>
      </w:r>
      <w:r w:rsidR="006C487A" w:rsidRPr="00FF32C7">
        <w:t xml:space="preserve">The </w:t>
      </w:r>
      <w:proofErr w:type="spellStart"/>
      <w:r w:rsidR="00B80354" w:rsidRPr="00FF32C7">
        <w:t>György</w:t>
      </w:r>
      <w:proofErr w:type="spellEnd"/>
      <w:r w:rsidR="00B80354" w:rsidRPr="00FF32C7">
        <w:t xml:space="preserve"> </w:t>
      </w:r>
      <w:proofErr w:type="spellStart"/>
      <w:r w:rsidRPr="00FF32C7">
        <w:t>Kepes</w:t>
      </w:r>
      <w:proofErr w:type="spellEnd"/>
      <w:r w:rsidRPr="00FF32C7">
        <w:t xml:space="preserve"> </w:t>
      </w:r>
      <w:proofErr w:type="spellStart"/>
      <w:r w:rsidR="00A03010" w:rsidRPr="00FF32C7">
        <w:t>Fellowship</w:t>
      </w:r>
      <w:proofErr w:type="spellEnd"/>
      <w:r w:rsidR="00A03010" w:rsidRPr="00FF32C7">
        <w:t xml:space="preserve"> </w:t>
      </w:r>
      <w:r w:rsidRPr="00FF32C7">
        <w:t xml:space="preserve"> </w:t>
      </w:r>
      <w:proofErr w:type="spellStart"/>
      <w:r w:rsidRPr="00FF32C7">
        <w:t>Prize</w:t>
      </w:r>
      <w:proofErr w:type="spellEnd"/>
      <w:r w:rsidRPr="00FF32C7">
        <w:t xml:space="preserve"> (2004) i Nagrody im. Katarzyny Kobro (2006) oraz medalu Gloria Artis (2009) przyznawanego przez Ministra Kultury i Dziedzictwa Narodowego RP.</w:t>
      </w:r>
    </w:p>
    <w:p w14:paraId="45A3BE6C" w14:textId="536E169E" w:rsidR="00F752AA" w:rsidRPr="00FF32C7" w:rsidRDefault="00F752AA">
      <w:pPr>
        <w:spacing w:before="240" w:after="240" w:line="360" w:lineRule="auto"/>
        <w:jc w:val="both"/>
      </w:pPr>
      <w:r w:rsidRPr="00FF32C7">
        <w:t xml:space="preserve">Projekt </w:t>
      </w:r>
      <w:r w:rsidRPr="00FF32C7">
        <w:rPr>
          <w:i/>
          <w:iCs/>
        </w:rPr>
        <w:t>Głosy pamięci</w:t>
      </w:r>
      <w:r w:rsidRPr="00FF32C7">
        <w:t xml:space="preserve"> zrealizowano we współpracy z Fundacją Profile.</w:t>
      </w:r>
      <w:r w:rsidR="007746BF">
        <w:t xml:space="preserve"> </w:t>
      </w:r>
      <w:r w:rsidR="007746BF" w:rsidRPr="007746BF">
        <w:t>Wystawa finansowana przez Miasto Stołeczne Warszawa oraz Ministerstw Spraw Zagranicznych Niemiec</w:t>
      </w:r>
      <w:bookmarkStart w:id="0" w:name="_GoBack"/>
      <w:bookmarkEnd w:id="0"/>
    </w:p>
    <w:p w14:paraId="3D5385F4" w14:textId="77777777" w:rsidR="00415EAF" w:rsidRPr="00FF32C7" w:rsidRDefault="00371858">
      <w:pPr>
        <w:spacing w:before="240" w:after="240" w:line="360" w:lineRule="auto"/>
        <w:jc w:val="both"/>
        <w:rPr>
          <w:sz w:val="20"/>
          <w:szCs w:val="20"/>
        </w:rPr>
      </w:pPr>
      <w:r w:rsidRPr="00FF32C7">
        <w:rPr>
          <w:noProof/>
          <w:sz w:val="20"/>
          <w:szCs w:val="20"/>
        </w:rPr>
        <w:lastRenderedPageBreak/>
        <w:drawing>
          <wp:inline distT="114300" distB="114300" distL="114300" distR="114300" wp14:anchorId="27DFB9E9" wp14:editId="4CEBDA9D">
            <wp:extent cx="4886643" cy="4042815"/>
            <wp:effectExtent l="0" t="0" r="0" b="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643" cy="4042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6B290" w14:textId="77777777" w:rsidR="00415EAF" w:rsidRPr="00FF32C7" w:rsidRDefault="00371858">
      <w:pPr>
        <w:spacing w:before="240" w:after="240" w:line="240" w:lineRule="auto"/>
        <w:jc w:val="both"/>
      </w:pPr>
      <w:r w:rsidRPr="00FF32C7">
        <w:rPr>
          <w:sz w:val="20"/>
          <w:szCs w:val="20"/>
        </w:rPr>
        <w:t>Krzysztof Wodiczko, Montreal, Quebec, Place des Arts, Kanada, 2014 (podczas projekcji  </w:t>
      </w:r>
      <w:r w:rsidRPr="00FF32C7">
        <w:rPr>
          <w:i/>
          <w:sz w:val="20"/>
          <w:szCs w:val="20"/>
        </w:rPr>
        <w:t>Homeless Projection) </w:t>
      </w:r>
    </w:p>
    <w:p w14:paraId="5B3D1EBE" w14:textId="77777777" w:rsidR="00415EAF" w:rsidRPr="00FF32C7" w:rsidRDefault="00415EAF">
      <w:pPr>
        <w:spacing w:before="240" w:after="240" w:line="360" w:lineRule="auto"/>
        <w:jc w:val="both"/>
      </w:pPr>
    </w:p>
    <w:p w14:paraId="52D15675" w14:textId="77777777" w:rsidR="00415EAF" w:rsidRPr="00FF32C7" w:rsidRDefault="003718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 w:rsidRPr="00FF32C7">
        <w:rPr>
          <w:color w:val="000000"/>
        </w:rPr>
        <w:t xml:space="preserve">Więcej informacji: </w:t>
      </w:r>
      <w:hyperlink r:id="rId9">
        <w:r w:rsidRPr="00FF32C7">
          <w:rPr>
            <w:color w:val="1155CC"/>
            <w:u w:val="single"/>
          </w:rPr>
          <w:t>https://izbapamieci.muzeumwarszawy.pl/</w:t>
        </w:r>
      </w:hyperlink>
    </w:p>
    <w:p w14:paraId="43EEB4E0" w14:textId="77777777" w:rsidR="00415EAF" w:rsidRPr="00FF32C7" w:rsidRDefault="00415EAF">
      <w:pPr>
        <w:spacing w:after="180" w:line="360" w:lineRule="auto"/>
      </w:pPr>
      <w:bookmarkStart w:id="1" w:name="_heading=h.36pw8txvx8lg" w:colFirst="0" w:colLast="0"/>
      <w:bookmarkEnd w:id="1"/>
    </w:p>
    <w:p w14:paraId="379DBE35" w14:textId="77777777" w:rsidR="00415EAF" w:rsidRPr="00FF32C7" w:rsidRDefault="00371858">
      <w:pPr>
        <w:spacing w:after="180"/>
        <w:rPr>
          <w:sz w:val="24"/>
          <w:szCs w:val="24"/>
        </w:rPr>
      </w:pPr>
      <w:bookmarkStart w:id="2" w:name="_heading=h.30j0zll" w:colFirst="0" w:colLast="0"/>
      <w:bookmarkEnd w:id="2"/>
      <w:r w:rsidRPr="00FF32C7">
        <w:rPr>
          <w:color w:val="7F7F7F"/>
          <w:sz w:val="20"/>
          <w:szCs w:val="20"/>
        </w:rPr>
        <w:t>Kontakt dla mediów:</w:t>
      </w:r>
    </w:p>
    <w:p w14:paraId="3996C003" w14:textId="77777777" w:rsidR="00415EAF" w:rsidRPr="00FF32C7" w:rsidRDefault="00371858">
      <w:pPr>
        <w:spacing w:after="180"/>
        <w:rPr>
          <w:sz w:val="24"/>
          <w:szCs w:val="24"/>
        </w:rPr>
      </w:pPr>
      <w:r w:rsidRPr="00FF32C7">
        <w:rPr>
          <w:color w:val="7F7F7F"/>
          <w:sz w:val="20"/>
          <w:szCs w:val="20"/>
        </w:rPr>
        <w:t>Julia Golachowska</w:t>
      </w:r>
    </w:p>
    <w:p w14:paraId="6750F4E0" w14:textId="77777777" w:rsidR="00415EAF" w:rsidRPr="00FF32C7" w:rsidRDefault="00371858">
      <w:pPr>
        <w:spacing w:after="180"/>
        <w:rPr>
          <w:sz w:val="24"/>
          <w:szCs w:val="24"/>
        </w:rPr>
      </w:pPr>
      <w:r w:rsidRPr="00FF32C7">
        <w:rPr>
          <w:color w:val="7F7F7F"/>
          <w:sz w:val="20"/>
          <w:szCs w:val="20"/>
        </w:rPr>
        <w:t>Dział Promocji i Marketingu</w:t>
      </w:r>
    </w:p>
    <w:p w14:paraId="27CF21A6" w14:textId="77777777" w:rsidR="00415EAF" w:rsidRPr="00FF32C7" w:rsidRDefault="00371858">
      <w:pPr>
        <w:spacing w:after="240"/>
        <w:rPr>
          <w:sz w:val="24"/>
          <w:szCs w:val="24"/>
        </w:rPr>
      </w:pPr>
      <w:r w:rsidRPr="00FF32C7">
        <w:rPr>
          <w:color w:val="7F7F7F"/>
          <w:sz w:val="20"/>
          <w:szCs w:val="20"/>
        </w:rPr>
        <w:t>Muzeum Warszawy</w:t>
      </w:r>
    </w:p>
    <w:p w14:paraId="504AA2D6" w14:textId="77777777" w:rsidR="00415EAF" w:rsidRPr="00FF32C7" w:rsidRDefault="00371858">
      <w:pPr>
        <w:spacing w:after="240"/>
        <w:rPr>
          <w:sz w:val="24"/>
          <w:szCs w:val="24"/>
        </w:rPr>
      </w:pPr>
      <w:r w:rsidRPr="00FF32C7">
        <w:rPr>
          <w:color w:val="7F7F7F"/>
          <w:sz w:val="20"/>
          <w:szCs w:val="20"/>
        </w:rPr>
        <w:t>tel. +48 22 277 43 94</w:t>
      </w:r>
    </w:p>
    <w:p w14:paraId="5A55DB29" w14:textId="77777777" w:rsidR="00415EAF" w:rsidRDefault="00BE0FD6">
      <w:pPr>
        <w:spacing w:after="240"/>
        <w:rPr>
          <w:sz w:val="20"/>
          <w:szCs w:val="20"/>
        </w:rPr>
      </w:pPr>
      <w:hyperlink r:id="rId10">
        <w:r w:rsidR="00371858" w:rsidRPr="00FF32C7">
          <w:rPr>
            <w:color w:val="1155CC"/>
            <w:sz w:val="20"/>
            <w:szCs w:val="20"/>
            <w:u w:val="single"/>
          </w:rPr>
          <w:t>julia.golachowska@muzeumwarszawy.pl</w:t>
        </w:r>
      </w:hyperlink>
    </w:p>
    <w:sectPr w:rsidR="00415EA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A9676" w14:textId="77777777" w:rsidR="00BE0FD6" w:rsidRDefault="00BE0FD6">
      <w:pPr>
        <w:spacing w:line="240" w:lineRule="auto"/>
      </w:pPr>
      <w:r>
        <w:separator/>
      </w:r>
    </w:p>
  </w:endnote>
  <w:endnote w:type="continuationSeparator" w:id="0">
    <w:p w14:paraId="55DE7FC2" w14:textId="77777777" w:rsidR="00BE0FD6" w:rsidRDefault="00BE0F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A374D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spacing w:line="360" w:lineRule="auto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63B57A6" wp14:editId="1D9E5DEA">
          <wp:extent cx="516890" cy="45720"/>
          <wp:effectExtent l="0" t="0" r="0" b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6890" cy="45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985093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color w:val="A6A6A6"/>
        <w:sz w:val="16"/>
        <w:szCs w:val="16"/>
      </w:rPr>
      <w:t>Muzeum Warszawy</w:t>
    </w:r>
  </w:p>
  <w:p w14:paraId="5957FBCE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color w:val="A6A6A6"/>
        <w:sz w:val="16"/>
        <w:szCs w:val="16"/>
      </w:rPr>
      <w:t>Rynek Starego Miasta 28-42, 00-272 Warszawa</w:t>
    </w:r>
  </w:p>
  <w:p w14:paraId="1F63F6F6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color w:val="A6A6A6"/>
        <w:sz w:val="16"/>
        <w:szCs w:val="16"/>
      </w:rPr>
    </w:pPr>
    <w:r>
      <w:rPr>
        <w:color w:val="A6A6A6"/>
        <w:sz w:val="16"/>
        <w:szCs w:val="16"/>
      </w:rPr>
      <w:t>tel. (+48) 22 277 43 00</w:t>
    </w:r>
  </w:p>
  <w:p w14:paraId="59060F23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color w:val="A6A6A6"/>
        <w:sz w:val="16"/>
        <w:szCs w:val="16"/>
      </w:rPr>
    </w:pPr>
    <w:r>
      <w:rPr>
        <w:color w:val="A6A6A6"/>
        <w:sz w:val="16"/>
        <w:szCs w:val="16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08384" w14:textId="77777777" w:rsidR="00BE0FD6" w:rsidRDefault="00BE0FD6">
      <w:pPr>
        <w:spacing w:line="240" w:lineRule="auto"/>
      </w:pPr>
      <w:r>
        <w:separator/>
      </w:r>
    </w:p>
  </w:footnote>
  <w:footnote w:type="continuationSeparator" w:id="0">
    <w:p w14:paraId="1BDB5106" w14:textId="77777777" w:rsidR="00BE0FD6" w:rsidRDefault="00BE0F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FB25B" w14:textId="77777777" w:rsidR="00415EAF" w:rsidRDefault="003718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8240" behindDoc="1" locked="0" layoutInCell="1" hidden="0" allowOverlap="1" wp14:anchorId="3F66AD36" wp14:editId="610FCD14">
          <wp:simplePos x="0" y="0"/>
          <wp:positionH relativeFrom="page">
            <wp:posOffset>899795</wp:posOffset>
          </wp:positionH>
          <wp:positionV relativeFrom="page">
            <wp:posOffset>344170</wp:posOffset>
          </wp:positionV>
          <wp:extent cx="1143000" cy="397510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97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EAF"/>
    <w:rsid w:val="000B0165"/>
    <w:rsid w:val="0010152D"/>
    <w:rsid w:val="002257D4"/>
    <w:rsid w:val="002D3813"/>
    <w:rsid w:val="00371858"/>
    <w:rsid w:val="00385428"/>
    <w:rsid w:val="00415EAF"/>
    <w:rsid w:val="00592352"/>
    <w:rsid w:val="0069473F"/>
    <w:rsid w:val="006A0147"/>
    <w:rsid w:val="006C487A"/>
    <w:rsid w:val="006C57BC"/>
    <w:rsid w:val="007746BF"/>
    <w:rsid w:val="008305CE"/>
    <w:rsid w:val="009B362F"/>
    <w:rsid w:val="00A03010"/>
    <w:rsid w:val="00B4600A"/>
    <w:rsid w:val="00B80354"/>
    <w:rsid w:val="00BE0FD6"/>
    <w:rsid w:val="00CD167A"/>
    <w:rsid w:val="00CF2559"/>
    <w:rsid w:val="00DA7065"/>
    <w:rsid w:val="00E53B54"/>
    <w:rsid w:val="00F41A2D"/>
    <w:rsid w:val="00F752AA"/>
    <w:rsid w:val="00FF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B1D22"/>
  <w15:docId w15:val="{23BB759E-5D95-4A52-9D70-B45C85B2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F422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agwek"/>
    <w:link w:val="Nagwek3Znak"/>
    <w:uiPriority w:val="9"/>
    <w:semiHidden/>
    <w:unhideWhenUsed/>
    <w:qFormat/>
    <w:rsid w:val="00C05AB3"/>
    <w:pPr>
      <w:outlineLvl w:val="2"/>
    </w:pPr>
    <w:rPr>
      <w:rFonts w:ascii="Cambria" w:eastAsia="Cambria" w:hAnsi="Cambria" w:cs="Cambria"/>
      <w:color w:val="000000"/>
      <w:sz w:val="24"/>
      <w:szCs w:val="24"/>
      <w:u w:color="000000"/>
      <w:lang w:eastAsia="pl-PL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uiPriority w:val="99"/>
    <w:rsid w:val="0091236E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character" w:styleId="Hipercze">
    <w:name w:val="Hyperlink"/>
    <w:basedOn w:val="Domylnaczcionkaakapitu"/>
    <w:unhideWhenUsed/>
    <w:rsid w:val="0011090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10904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rsid w:val="00C05AB3"/>
    <w:rPr>
      <w:rFonts w:ascii="Cambria" w:eastAsia="Cambria" w:hAnsi="Cambria" w:cs="Cambria"/>
      <w:color w:val="000000"/>
      <w:sz w:val="24"/>
      <w:szCs w:val="24"/>
      <w:u w:color="000000"/>
      <w:lang w:eastAsia="pl-PL"/>
    </w:rPr>
  </w:style>
  <w:style w:type="character" w:customStyle="1" w:styleId="Wyrnienie">
    <w:name w:val="Wyróżnienie"/>
    <w:qFormat/>
    <w:rsid w:val="00C05AB3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05AB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05AB3"/>
  </w:style>
  <w:style w:type="character" w:customStyle="1" w:styleId="Brak">
    <w:name w:val="Brak"/>
    <w:rsid w:val="007267B1"/>
  </w:style>
  <w:style w:type="paragraph" w:customStyle="1" w:styleId="Domylne">
    <w:name w:val="Domyślne"/>
    <w:rsid w:val="00A41D8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40" w:lineRule="auto"/>
    </w:pPr>
    <w:rPr>
      <w:rFonts w:ascii="Helvetica Neue" w:eastAsia="Arial Unicode MS" w:hAnsi="Helvetica Neue" w:cs="Arial Unicode MS"/>
      <w:color w:val="000000"/>
    </w:rPr>
  </w:style>
  <w:style w:type="paragraph" w:styleId="Stopka">
    <w:name w:val="footer"/>
    <w:basedOn w:val="Normalny"/>
    <w:link w:val="StopkaZnak"/>
    <w:unhideWhenUsed/>
    <w:rsid w:val="005B7A32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B7A32"/>
  </w:style>
  <w:style w:type="paragraph" w:styleId="Tekstdymka">
    <w:name w:val="Balloon Text"/>
    <w:basedOn w:val="Normalny"/>
    <w:link w:val="TekstdymkaZnak"/>
    <w:uiPriority w:val="99"/>
    <w:semiHidden/>
    <w:unhideWhenUsed/>
    <w:rsid w:val="007E07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7EF"/>
    <w:rPr>
      <w:rFonts w:ascii="Segoe UI" w:hAnsi="Segoe UI" w:cs="Segoe UI"/>
      <w:sz w:val="18"/>
      <w:szCs w:val="18"/>
    </w:rPr>
  </w:style>
  <w:style w:type="paragraph" w:customStyle="1" w:styleId="Normalny1">
    <w:name w:val="Normalny1"/>
    <w:rsid w:val="009F4223"/>
  </w:style>
  <w:style w:type="character" w:styleId="Odwoaniedokomentarza">
    <w:name w:val="annotation reference"/>
    <w:basedOn w:val="Domylnaczcionkaakapitu"/>
    <w:uiPriority w:val="99"/>
    <w:semiHidden/>
    <w:unhideWhenUsed/>
    <w:rsid w:val="004C12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12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12F7"/>
    <w:rPr>
      <w:rFonts w:ascii="Arial" w:eastAsia="Arial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12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12F7"/>
    <w:rPr>
      <w:rFonts w:ascii="Arial" w:eastAsia="Arial" w:hAnsi="Arial" w:cs="Arial"/>
      <w:b/>
      <w:bCs/>
      <w:sz w:val="20"/>
      <w:szCs w:val="20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julia.golachowska@muzeumwarszaw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zbapamieci.muzeumwarszawy.pl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XFKRo8jNhuNu7mmPXRb1COB5A==">CgMxLjAyDmguMzZwdzh0eHZ4OGxnMgloLjMwajB6bGw4AHIhMVRWaXN4UVRTc1pRT3pVYkNpV3JrbjdvX09fMkswbnNz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Migacz</dc:creator>
  <cp:lastModifiedBy>Julia Golachowska</cp:lastModifiedBy>
  <cp:revision>4</cp:revision>
  <dcterms:created xsi:type="dcterms:W3CDTF">2023-07-31T08:46:00Z</dcterms:created>
  <dcterms:modified xsi:type="dcterms:W3CDTF">2023-08-02T10:26:00Z</dcterms:modified>
</cp:coreProperties>
</file>